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34DE" w14:textId="77777777" w:rsidR="00495444" w:rsidRPr="00495444" w:rsidRDefault="00495444" w:rsidP="00495444">
      <w:pPr>
        <w:spacing w:after="0" w:line="240" w:lineRule="auto"/>
        <w:outlineLvl w:val="1"/>
        <w:rPr>
          <w:rFonts w:ascii="Arial" w:eastAsia="Times New Roman" w:hAnsi="Arial" w:cs="Arial"/>
          <w:color w:val="1D2127"/>
          <w:sz w:val="34"/>
          <w:szCs w:val="34"/>
          <w:lang w:eastAsia="sl-SI"/>
        </w:rPr>
      </w:pPr>
      <w:r w:rsidRPr="00495444">
        <w:rPr>
          <w:rFonts w:ascii="Arial" w:eastAsia="Times New Roman" w:hAnsi="Arial" w:cs="Arial"/>
          <w:color w:val="1D2127"/>
          <w:sz w:val="23"/>
          <w:szCs w:val="23"/>
          <w:lang w:eastAsia="sl-SI"/>
        </w:rPr>
        <w:t xml:space="preserve">Kombinirano homeopatsko zdravilo </w:t>
      </w:r>
      <w:proofErr w:type="spellStart"/>
      <w:r w:rsidRPr="00495444">
        <w:rPr>
          <w:rFonts w:ascii="Arial" w:eastAsia="Times New Roman" w:hAnsi="Arial" w:cs="Arial"/>
          <w:color w:val="1D2127"/>
          <w:sz w:val="23"/>
          <w:szCs w:val="23"/>
          <w:lang w:eastAsia="sl-SI"/>
        </w:rPr>
        <w:t>Flamyar</w:t>
      </w:r>
      <w:proofErr w:type="spellEnd"/>
      <w:r w:rsidRPr="00495444">
        <w:rPr>
          <w:rFonts w:ascii="Arial" w:eastAsia="Times New Roman" w:hAnsi="Arial" w:cs="Arial"/>
          <w:color w:val="1D2127"/>
          <w:sz w:val="23"/>
          <w:szCs w:val="23"/>
          <w:lang w:eastAsia="sl-SI"/>
        </w:rPr>
        <w:t xml:space="preserve"> krema 35 g se uporablja za lajšanje različnih stanj, ki jih pokrivajo homeopatske slike vsebovanih učinkovin.</w:t>
      </w:r>
    </w:p>
    <w:p w14:paraId="0857E798"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xml:space="preserve">Homeopatske slike učinkovin temeljijo na izkušnjah in so opisana v klasični homeopatski literaturi (Homeopatska </w:t>
      </w:r>
      <w:proofErr w:type="spellStart"/>
      <w:r w:rsidRPr="00495444">
        <w:rPr>
          <w:rFonts w:ascii="Arial" w:eastAsia="Times New Roman" w:hAnsi="Arial" w:cs="Arial"/>
          <w:color w:val="7B858A"/>
          <w:spacing w:val="1"/>
          <w:sz w:val="21"/>
          <w:szCs w:val="21"/>
          <w:lang w:eastAsia="sl-SI"/>
        </w:rPr>
        <w:t>Materia</w:t>
      </w:r>
      <w:proofErr w:type="spellEnd"/>
      <w:r w:rsidRPr="00495444">
        <w:rPr>
          <w:rFonts w:ascii="Arial" w:eastAsia="Times New Roman" w:hAnsi="Arial" w:cs="Arial"/>
          <w:color w:val="7B858A"/>
          <w:spacing w:val="1"/>
          <w:sz w:val="21"/>
          <w:szCs w:val="21"/>
          <w:lang w:eastAsia="sl-SI"/>
        </w:rPr>
        <w:t xml:space="preserve"> medica Vir: Keller, </w:t>
      </w:r>
      <w:proofErr w:type="spellStart"/>
      <w:r w:rsidRPr="00495444">
        <w:rPr>
          <w:rFonts w:ascii="Arial" w:eastAsia="Times New Roman" w:hAnsi="Arial" w:cs="Arial"/>
          <w:color w:val="7B858A"/>
          <w:spacing w:val="1"/>
          <w:sz w:val="21"/>
          <w:szCs w:val="21"/>
          <w:lang w:eastAsia="sl-SI"/>
        </w:rPr>
        <w:t>Greiner</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Boericke</w:t>
      </w:r>
      <w:proofErr w:type="spellEnd"/>
      <w:r w:rsidRPr="00495444">
        <w:rPr>
          <w:rFonts w:ascii="Arial" w:eastAsia="Times New Roman" w:hAnsi="Arial" w:cs="Arial"/>
          <w:color w:val="7B858A"/>
          <w:spacing w:val="1"/>
          <w:sz w:val="21"/>
          <w:szCs w:val="21"/>
          <w:lang w:eastAsia="sl-SI"/>
        </w:rPr>
        <w:t xml:space="preserve">, Clarke, </w:t>
      </w:r>
      <w:proofErr w:type="spellStart"/>
      <w:r w:rsidRPr="00495444">
        <w:rPr>
          <w:rFonts w:ascii="Arial" w:eastAsia="Times New Roman" w:hAnsi="Arial" w:cs="Arial"/>
          <w:color w:val="7B858A"/>
          <w:spacing w:val="1"/>
          <w:sz w:val="21"/>
          <w:szCs w:val="21"/>
          <w:lang w:eastAsia="sl-SI"/>
        </w:rPr>
        <w:t>Mezger</w:t>
      </w:r>
      <w:proofErr w:type="spellEnd"/>
      <w:r w:rsidRPr="00495444">
        <w:rPr>
          <w:rFonts w:ascii="Arial" w:eastAsia="Times New Roman" w:hAnsi="Arial" w:cs="Arial"/>
          <w:color w:val="7B858A"/>
          <w:spacing w:val="1"/>
          <w:sz w:val="21"/>
          <w:szCs w:val="21"/>
          <w:lang w:eastAsia="sl-SI"/>
        </w:rPr>
        <w:t>).</w:t>
      </w:r>
    </w:p>
    <w:p w14:paraId="2F5C5583"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Izvor imena: (in) FLAM (</w:t>
      </w:r>
      <w:proofErr w:type="spellStart"/>
      <w:r w:rsidRPr="00495444">
        <w:rPr>
          <w:rFonts w:ascii="Arial" w:eastAsia="Times New Roman" w:hAnsi="Arial" w:cs="Arial"/>
          <w:color w:val="7B858A"/>
          <w:spacing w:val="1"/>
          <w:sz w:val="21"/>
          <w:szCs w:val="21"/>
          <w:lang w:eastAsia="sl-SI"/>
        </w:rPr>
        <w:t>mare</w:t>
      </w:r>
      <w:proofErr w:type="spellEnd"/>
      <w:r w:rsidRPr="00495444">
        <w:rPr>
          <w:rFonts w:ascii="Arial" w:eastAsia="Times New Roman" w:hAnsi="Arial" w:cs="Arial"/>
          <w:color w:val="7B858A"/>
          <w:spacing w:val="1"/>
          <w:sz w:val="21"/>
          <w:szCs w:val="21"/>
          <w:lang w:eastAsia="sl-SI"/>
        </w:rPr>
        <w:t>)= vnetje; MY (</w:t>
      </w:r>
      <w:proofErr w:type="spellStart"/>
      <w:r w:rsidRPr="00495444">
        <w:rPr>
          <w:rFonts w:ascii="Arial" w:eastAsia="Times New Roman" w:hAnsi="Arial" w:cs="Arial"/>
          <w:color w:val="7B858A"/>
          <w:spacing w:val="1"/>
          <w:sz w:val="21"/>
          <w:szCs w:val="21"/>
          <w:lang w:eastAsia="sl-SI"/>
        </w:rPr>
        <w:t>algia</w:t>
      </w:r>
      <w:proofErr w:type="spellEnd"/>
      <w:r w:rsidRPr="00495444">
        <w:rPr>
          <w:rFonts w:ascii="Arial" w:eastAsia="Times New Roman" w:hAnsi="Arial" w:cs="Arial"/>
          <w:color w:val="7B858A"/>
          <w:spacing w:val="1"/>
          <w:sz w:val="21"/>
          <w:szCs w:val="21"/>
          <w:lang w:eastAsia="sl-SI"/>
        </w:rPr>
        <w:t>)=mišična bolečina; AR (</w:t>
      </w:r>
      <w:proofErr w:type="spellStart"/>
      <w:r w:rsidRPr="00495444">
        <w:rPr>
          <w:rFonts w:ascii="Arial" w:eastAsia="Times New Roman" w:hAnsi="Arial" w:cs="Arial"/>
          <w:color w:val="7B858A"/>
          <w:spacing w:val="1"/>
          <w:sz w:val="21"/>
          <w:szCs w:val="21"/>
          <w:lang w:eastAsia="sl-SI"/>
        </w:rPr>
        <w:t>tritis</w:t>
      </w:r>
      <w:proofErr w:type="spellEnd"/>
      <w:r w:rsidRPr="00495444">
        <w:rPr>
          <w:rFonts w:ascii="Arial" w:eastAsia="Times New Roman" w:hAnsi="Arial" w:cs="Arial"/>
          <w:color w:val="7B858A"/>
          <w:spacing w:val="1"/>
          <w:sz w:val="21"/>
          <w:szCs w:val="21"/>
          <w:lang w:eastAsia="sl-SI"/>
        </w:rPr>
        <w:t>)=vnetje sklepov.</w:t>
      </w:r>
    </w:p>
    <w:p w14:paraId="04494B46"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w:t>
      </w:r>
    </w:p>
    <w:p w14:paraId="0AD97741"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HOMEOPATSKE SLIKE VSEBOVANIH UČINKOVIN</w:t>
      </w:r>
    </w:p>
    <w:tbl>
      <w:tblPr>
        <w:tblW w:w="13200" w:type="dxa"/>
        <w:tblInd w:w="-14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85"/>
        <w:gridCol w:w="9515"/>
      </w:tblGrid>
      <w:tr w:rsidR="00495444" w:rsidRPr="00495444" w14:paraId="4B485F01"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3C09C47"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Arnica</w:t>
            </w:r>
            <w:proofErr w:type="spellEnd"/>
            <w:r w:rsidRPr="00495444">
              <w:rPr>
                <w:rFonts w:ascii="Arial" w:eastAsia="Times New Roman" w:hAnsi="Arial" w:cs="Arial"/>
                <w:b/>
                <w:bCs/>
                <w:color w:val="7B858A"/>
                <w:spacing w:val="3"/>
                <w:sz w:val="21"/>
                <w:szCs w:val="21"/>
                <w:lang w:eastAsia="sl-SI"/>
              </w:rPr>
              <w:t xml:space="preserve"> </w:t>
            </w:r>
            <w:proofErr w:type="spellStart"/>
            <w:r w:rsidRPr="00495444">
              <w:rPr>
                <w:rFonts w:ascii="Arial" w:eastAsia="Times New Roman" w:hAnsi="Arial" w:cs="Arial"/>
                <w:b/>
                <w:bCs/>
                <w:color w:val="7B858A"/>
                <w:spacing w:val="3"/>
                <w:sz w:val="21"/>
                <w:szCs w:val="21"/>
                <w:lang w:eastAsia="sl-SI"/>
              </w:rPr>
              <w:t>montana</w:t>
            </w:r>
            <w:proofErr w:type="spellEnd"/>
            <w:r w:rsidRPr="00495444">
              <w:rPr>
                <w:rFonts w:ascii="Arial" w:eastAsia="Times New Roman" w:hAnsi="Arial" w:cs="Arial"/>
                <w:b/>
                <w:bCs/>
                <w:color w:val="7B858A"/>
                <w:spacing w:val="3"/>
                <w:sz w:val="21"/>
                <w:szCs w:val="21"/>
                <w:lang w:eastAsia="sl-SI"/>
              </w:rPr>
              <w:t xml:space="preserve"> D12 </w:t>
            </w:r>
            <w:proofErr w:type="spellStart"/>
            <w:r w:rsidRPr="00495444">
              <w:rPr>
                <w:rFonts w:ascii="Arial" w:eastAsia="Times New Roman" w:hAnsi="Arial" w:cs="Arial"/>
                <w:b/>
                <w:bCs/>
                <w:color w:val="7B858A"/>
                <w:spacing w:val="3"/>
                <w:sz w:val="21"/>
                <w:szCs w:val="21"/>
                <w:lang w:eastAsia="sl-SI"/>
              </w:rPr>
              <w:t>spag</w:t>
            </w:r>
            <w:proofErr w:type="spellEnd"/>
            <w:r w:rsidRPr="00495444">
              <w:rPr>
                <w:rFonts w:ascii="Arial" w:eastAsia="Times New Roman" w:hAnsi="Arial" w:cs="Arial"/>
                <w:b/>
                <w:bCs/>
                <w:color w:val="7B858A"/>
                <w:spacing w:val="3"/>
                <w:sz w:val="21"/>
                <w:szCs w:val="21"/>
                <w:lang w:eastAsia="sl-SI"/>
              </w:rPr>
              <w:t xml:space="preserve"> Peka*</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F383B51"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Hematom, poškodba z izlivom krvi</w:t>
            </w:r>
          </w:p>
        </w:tc>
      </w:tr>
      <w:tr w:rsidR="00495444" w:rsidRPr="00495444" w14:paraId="0775050B"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2717544"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Bryonia</w:t>
            </w:r>
            <w:proofErr w:type="spellEnd"/>
            <w:r w:rsidRPr="00495444">
              <w:rPr>
                <w:rFonts w:ascii="Arial" w:eastAsia="Times New Roman" w:hAnsi="Arial" w:cs="Arial"/>
                <w:b/>
                <w:bCs/>
                <w:color w:val="7B858A"/>
                <w:spacing w:val="3"/>
                <w:sz w:val="21"/>
                <w:szCs w:val="21"/>
                <w:lang w:eastAsia="sl-SI"/>
              </w:rPr>
              <w:t xml:space="preserve"> </w:t>
            </w:r>
            <w:proofErr w:type="spellStart"/>
            <w:r w:rsidRPr="00495444">
              <w:rPr>
                <w:rFonts w:ascii="Arial" w:eastAsia="Times New Roman" w:hAnsi="Arial" w:cs="Arial"/>
                <w:b/>
                <w:bCs/>
                <w:color w:val="7B858A"/>
                <w:spacing w:val="3"/>
                <w:sz w:val="21"/>
                <w:szCs w:val="21"/>
                <w:lang w:eastAsia="sl-SI"/>
              </w:rPr>
              <w:t>cretica</w:t>
            </w:r>
            <w:proofErr w:type="spellEnd"/>
            <w:r w:rsidRPr="00495444">
              <w:rPr>
                <w:rFonts w:ascii="Arial" w:eastAsia="Times New Roman" w:hAnsi="Arial" w:cs="Arial"/>
                <w:b/>
                <w:bCs/>
                <w:color w:val="7B858A"/>
                <w:spacing w:val="3"/>
                <w:sz w:val="21"/>
                <w:szCs w:val="21"/>
                <w:lang w:eastAsia="sl-SI"/>
              </w:rPr>
              <w:t xml:space="preserve"> D4 </w:t>
            </w:r>
            <w:proofErr w:type="spellStart"/>
            <w:r w:rsidRPr="00495444">
              <w:rPr>
                <w:rFonts w:ascii="Arial" w:eastAsia="Times New Roman" w:hAnsi="Arial" w:cs="Arial"/>
                <w:b/>
                <w:bCs/>
                <w:color w:val="7B858A"/>
                <w:spacing w:val="3"/>
                <w:sz w:val="21"/>
                <w:szCs w:val="21"/>
                <w:lang w:eastAsia="sl-SI"/>
              </w:rPr>
              <w:t>spag</w:t>
            </w:r>
            <w:proofErr w:type="spellEnd"/>
            <w:r w:rsidRPr="00495444">
              <w:rPr>
                <w:rFonts w:ascii="Arial" w:eastAsia="Times New Roman" w:hAnsi="Arial" w:cs="Arial"/>
                <w:b/>
                <w:bCs/>
                <w:color w:val="7B858A"/>
                <w:spacing w:val="3"/>
                <w:sz w:val="21"/>
                <w:szCs w:val="21"/>
                <w:lang w:eastAsia="sl-SI"/>
              </w:rPr>
              <w:t xml:space="preserve"> Peka*</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5AC8B9E"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Huda, prebadajoča bolečina</w:t>
            </w:r>
          </w:p>
        </w:tc>
      </w:tr>
      <w:tr w:rsidR="00495444" w:rsidRPr="00495444" w14:paraId="33D7FF8C"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2F4F25E7"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Guajacum</w:t>
            </w:r>
            <w:proofErr w:type="spellEnd"/>
            <w:r w:rsidRPr="00495444">
              <w:rPr>
                <w:rFonts w:ascii="Arial" w:eastAsia="Times New Roman" w:hAnsi="Arial" w:cs="Arial"/>
                <w:b/>
                <w:bCs/>
                <w:color w:val="7B858A"/>
                <w:spacing w:val="3"/>
                <w:sz w:val="21"/>
                <w:szCs w:val="21"/>
                <w:lang w:eastAsia="sl-SI"/>
              </w:rPr>
              <w:t xml:space="preserve"> D4</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A6DDD85"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Vnetje kit in kitnih ovojnic</w:t>
            </w:r>
          </w:p>
        </w:tc>
      </w:tr>
      <w:tr w:rsidR="00495444" w:rsidRPr="00495444" w14:paraId="23B731BC"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0737B9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Rhus</w:t>
            </w:r>
            <w:proofErr w:type="spellEnd"/>
            <w:r w:rsidRPr="00495444">
              <w:rPr>
                <w:rFonts w:ascii="Arial" w:eastAsia="Times New Roman" w:hAnsi="Arial" w:cs="Arial"/>
                <w:b/>
                <w:bCs/>
                <w:color w:val="7B858A"/>
                <w:spacing w:val="3"/>
                <w:sz w:val="21"/>
                <w:szCs w:val="21"/>
                <w:lang w:eastAsia="sl-SI"/>
              </w:rPr>
              <w:t xml:space="preserve"> </w:t>
            </w:r>
            <w:proofErr w:type="spellStart"/>
            <w:r w:rsidRPr="00495444">
              <w:rPr>
                <w:rFonts w:ascii="Arial" w:eastAsia="Times New Roman" w:hAnsi="Arial" w:cs="Arial"/>
                <w:b/>
                <w:bCs/>
                <w:color w:val="7B858A"/>
                <w:spacing w:val="3"/>
                <w:sz w:val="21"/>
                <w:szCs w:val="21"/>
                <w:lang w:eastAsia="sl-SI"/>
              </w:rPr>
              <w:t>toxicodendron</w:t>
            </w:r>
            <w:proofErr w:type="spellEnd"/>
            <w:r w:rsidRPr="00495444">
              <w:rPr>
                <w:rFonts w:ascii="Arial" w:eastAsia="Times New Roman" w:hAnsi="Arial" w:cs="Arial"/>
                <w:b/>
                <w:bCs/>
                <w:color w:val="7B858A"/>
                <w:spacing w:val="3"/>
                <w:sz w:val="21"/>
                <w:szCs w:val="21"/>
                <w:lang w:eastAsia="sl-SI"/>
              </w:rPr>
              <w:t xml:space="preserve"> D12</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95958F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(Revmatska) bolečina, ki se izboljša z gibanjem</w:t>
            </w:r>
          </w:p>
        </w:tc>
      </w:tr>
      <w:tr w:rsidR="00495444" w:rsidRPr="00495444" w14:paraId="7FAE1A1F"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45FBC01B"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Bellis</w:t>
            </w:r>
            <w:proofErr w:type="spellEnd"/>
            <w:r w:rsidRPr="00495444">
              <w:rPr>
                <w:rFonts w:ascii="Arial" w:eastAsia="Times New Roman" w:hAnsi="Arial" w:cs="Arial"/>
                <w:b/>
                <w:bCs/>
                <w:color w:val="7B858A"/>
                <w:spacing w:val="3"/>
                <w:sz w:val="21"/>
                <w:szCs w:val="21"/>
                <w:lang w:eastAsia="sl-SI"/>
              </w:rPr>
              <w:t xml:space="preserve"> </w:t>
            </w:r>
            <w:proofErr w:type="spellStart"/>
            <w:r w:rsidRPr="00495444">
              <w:rPr>
                <w:rFonts w:ascii="Arial" w:eastAsia="Times New Roman" w:hAnsi="Arial" w:cs="Arial"/>
                <w:b/>
                <w:bCs/>
                <w:color w:val="7B858A"/>
                <w:spacing w:val="3"/>
                <w:sz w:val="21"/>
                <w:szCs w:val="21"/>
                <w:lang w:eastAsia="sl-SI"/>
              </w:rPr>
              <w:t>perenis</w:t>
            </w:r>
            <w:proofErr w:type="spellEnd"/>
            <w:r w:rsidRPr="00495444">
              <w:rPr>
                <w:rFonts w:ascii="Arial" w:eastAsia="Times New Roman" w:hAnsi="Arial" w:cs="Arial"/>
                <w:b/>
                <w:bCs/>
                <w:color w:val="7B858A"/>
                <w:spacing w:val="3"/>
                <w:sz w:val="21"/>
                <w:szCs w:val="21"/>
                <w:lang w:eastAsia="sl-SI"/>
              </w:rPr>
              <w:t xml:space="preserve"> D8 </w:t>
            </w:r>
            <w:proofErr w:type="spellStart"/>
            <w:r w:rsidRPr="00495444">
              <w:rPr>
                <w:rFonts w:ascii="Arial" w:eastAsia="Times New Roman" w:hAnsi="Arial" w:cs="Arial"/>
                <w:b/>
                <w:bCs/>
                <w:color w:val="7B858A"/>
                <w:spacing w:val="3"/>
                <w:sz w:val="21"/>
                <w:szCs w:val="21"/>
                <w:lang w:eastAsia="sl-SI"/>
              </w:rPr>
              <w:t>spag</w:t>
            </w:r>
            <w:proofErr w:type="spellEnd"/>
            <w:r w:rsidRPr="00495444">
              <w:rPr>
                <w:rFonts w:ascii="Arial" w:eastAsia="Times New Roman" w:hAnsi="Arial" w:cs="Arial"/>
                <w:b/>
                <w:bCs/>
                <w:color w:val="7B858A"/>
                <w:spacing w:val="3"/>
                <w:sz w:val="21"/>
                <w:szCs w:val="21"/>
                <w:lang w:eastAsia="sl-SI"/>
              </w:rPr>
              <w:t xml:space="preserve"> Peka*</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6605983C"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Udarec, zvin , globje poškodbe mehkega tkiva</w:t>
            </w:r>
          </w:p>
        </w:tc>
      </w:tr>
      <w:tr w:rsidR="00495444" w:rsidRPr="00495444" w14:paraId="25E57DEA"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552D1FC8"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Ledum</w:t>
            </w:r>
            <w:proofErr w:type="spellEnd"/>
            <w:r w:rsidRPr="00495444">
              <w:rPr>
                <w:rFonts w:ascii="Arial" w:eastAsia="Times New Roman" w:hAnsi="Arial" w:cs="Arial"/>
                <w:b/>
                <w:bCs/>
                <w:color w:val="7B858A"/>
                <w:spacing w:val="3"/>
                <w:sz w:val="21"/>
                <w:szCs w:val="21"/>
                <w:lang w:eastAsia="sl-SI"/>
              </w:rPr>
              <w:t xml:space="preserve"> </w:t>
            </w:r>
            <w:proofErr w:type="spellStart"/>
            <w:r w:rsidRPr="00495444">
              <w:rPr>
                <w:rFonts w:ascii="Arial" w:eastAsia="Times New Roman" w:hAnsi="Arial" w:cs="Arial"/>
                <w:b/>
                <w:bCs/>
                <w:color w:val="7B858A"/>
                <w:spacing w:val="3"/>
                <w:sz w:val="21"/>
                <w:szCs w:val="21"/>
                <w:lang w:eastAsia="sl-SI"/>
              </w:rPr>
              <w:t>palustre</w:t>
            </w:r>
            <w:proofErr w:type="spellEnd"/>
            <w:r w:rsidRPr="00495444">
              <w:rPr>
                <w:rFonts w:ascii="Arial" w:eastAsia="Times New Roman" w:hAnsi="Arial" w:cs="Arial"/>
                <w:b/>
                <w:bCs/>
                <w:color w:val="7B858A"/>
                <w:spacing w:val="3"/>
                <w:sz w:val="21"/>
                <w:szCs w:val="21"/>
                <w:lang w:eastAsia="sl-SI"/>
              </w:rPr>
              <w:t xml:space="preserve"> D4</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3F2913B3"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Giht</w:t>
            </w:r>
            <w:proofErr w:type="spellEnd"/>
            <w:r w:rsidRPr="00495444">
              <w:rPr>
                <w:rFonts w:ascii="Arial" w:eastAsia="Times New Roman" w:hAnsi="Arial" w:cs="Arial"/>
                <w:color w:val="7B858A"/>
                <w:spacing w:val="3"/>
                <w:sz w:val="21"/>
                <w:szCs w:val="21"/>
                <w:lang w:eastAsia="sl-SI"/>
              </w:rPr>
              <w:t>, omrtvičenje, mravljinčenje</w:t>
            </w:r>
          </w:p>
        </w:tc>
      </w:tr>
      <w:tr w:rsidR="00495444" w:rsidRPr="00495444" w14:paraId="70D0C386" w14:textId="77777777" w:rsidTr="00BA074B">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01C4336"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b/>
                <w:bCs/>
                <w:color w:val="7B858A"/>
                <w:spacing w:val="3"/>
                <w:sz w:val="21"/>
                <w:szCs w:val="21"/>
                <w:lang w:eastAsia="sl-SI"/>
              </w:rPr>
              <w:t xml:space="preserve">Ruta </w:t>
            </w:r>
            <w:proofErr w:type="spellStart"/>
            <w:r w:rsidRPr="00495444">
              <w:rPr>
                <w:rFonts w:ascii="Arial" w:eastAsia="Times New Roman" w:hAnsi="Arial" w:cs="Arial"/>
                <w:b/>
                <w:bCs/>
                <w:color w:val="7B858A"/>
                <w:spacing w:val="3"/>
                <w:sz w:val="21"/>
                <w:szCs w:val="21"/>
                <w:lang w:eastAsia="sl-SI"/>
              </w:rPr>
              <w:t>graveolens</w:t>
            </w:r>
            <w:proofErr w:type="spellEnd"/>
            <w:r w:rsidRPr="00495444">
              <w:rPr>
                <w:rFonts w:ascii="Arial" w:eastAsia="Times New Roman" w:hAnsi="Arial" w:cs="Arial"/>
                <w:b/>
                <w:bCs/>
                <w:color w:val="7B858A"/>
                <w:spacing w:val="3"/>
                <w:sz w:val="21"/>
                <w:szCs w:val="21"/>
                <w:lang w:eastAsia="sl-SI"/>
              </w:rPr>
              <w:t xml:space="preserve"> D6 </w:t>
            </w:r>
            <w:proofErr w:type="spellStart"/>
            <w:r w:rsidRPr="00495444">
              <w:rPr>
                <w:rFonts w:ascii="Arial" w:eastAsia="Times New Roman" w:hAnsi="Arial" w:cs="Arial"/>
                <w:b/>
                <w:bCs/>
                <w:color w:val="7B858A"/>
                <w:spacing w:val="3"/>
                <w:sz w:val="21"/>
                <w:szCs w:val="21"/>
                <w:lang w:eastAsia="sl-SI"/>
              </w:rPr>
              <w:t>spag</w:t>
            </w:r>
            <w:proofErr w:type="spellEnd"/>
            <w:r w:rsidRPr="00495444">
              <w:rPr>
                <w:rFonts w:ascii="Arial" w:eastAsia="Times New Roman" w:hAnsi="Arial" w:cs="Arial"/>
                <w:b/>
                <w:bCs/>
                <w:color w:val="7B858A"/>
                <w:spacing w:val="3"/>
                <w:sz w:val="21"/>
                <w:szCs w:val="21"/>
                <w:lang w:eastAsia="sl-SI"/>
              </w:rPr>
              <w:t xml:space="preserve"> Peka*</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074B5A38"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Poškodbe mehkih tkiv (tetive, pokostnica)</w:t>
            </w:r>
          </w:p>
        </w:tc>
      </w:tr>
      <w:tr w:rsidR="00495444" w:rsidRPr="00495444" w14:paraId="42FEAB69" w14:textId="77777777" w:rsidTr="00BA074B">
        <w:trPr>
          <w:trHeight w:val="738"/>
        </w:trPr>
        <w:tc>
          <w:tcPr>
            <w:tcW w:w="368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13E9D9D4"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b/>
                <w:bCs/>
                <w:color w:val="7B858A"/>
                <w:spacing w:val="3"/>
                <w:sz w:val="21"/>
                <w:szCs w:val="21"/>
                <w:lang w:eastAsia="sl-SI"/>
              </w:rPr>
              <w:t>Viscum</w:t>
            </w:r>
            <w:proofErr w:type="spellEnd"/>
            <w:r w:rsidRPr="00495444">
              <w:rPr>
                <w:rFonts w:ascii="Arial" w:eastAsia="Times New Roman" w:hAnsi="Arial" w:cs="Arial"/>
                <w:b/>
                <w:bCs/>
                <w:color w:val="7B858A"/>
                <w:spacing w:val="3"/>
                <w:sz w:val="21"/>
                <w:szCs w:val="21"/>
                <w:lang w:eastAsia="sl-SI"/>
              </w:rPr>
              <w:t xml:space="preserve"> album D4 </w:t>
            </w:r>
            <w:proofErr w:type="spellStart"/>
            <w:r w:rsidRPr="00495444">
              <w:rPr>
                <w:rFonts w:ascii="Arial" w:eastAsia="Times New Roman" w:hAnsi="Arial" w:cs="Arial"/>
                <w:b/>
                <w:bCs/>
                <w:color w:val="7B858A"/>
                <w:spacing w:val="3"/>
                <w:sz w:val="21"/>
                <w:szCs w:val="21"/>
                <w:lang w:eastAsia="sl-SI"/>
              </w:rPr>
              <w:t>spag</w:t>
            </w:r>
            <w:proofErr w:type="spellEnd"/>
            <w:r w:rsidRPr="00495444">
              <w:rPr>
                <w:rFonts w:ascii="Arial" w:eastAsia="Times New Roman" w:hAnsi="Arial" w:cs="Arial"/>
                <w:b/>
                <w:bCs/>
                <w:color w:val="7B858A"/>
                <w:spacing w:val="3"/>
                <w:sz w:val="21"/>
                <w:szCs w:val="21"/>
                <w:lang w:eastAsia="sl-SI"/>
              </w:rPr>
              <w:t xml:space="preserve"> Peka*</w:t>
            </w:r>
          </w:p>
        </w:tc>
        <w:tc>
          <w:tcPr>
            <w:tcW w:w="9515"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vAlign w:val="center"/>
            <w:hideMark/>
          </w:tcPr>
          <w:p w14:paraId="7DF121CE" w14:textId="77777777" w:rsidR="00BA074B"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Podpora kroničnim težavam kot so poškodbe medvretenčnih ploščic,</w:t>
            </w:r>
          </w:p>
          <w:p w14:paraId="0D564E18" w14:textId="1C22CBCC"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 xml:space="preserve"> poškodba rame</w:t>
            </w:r>
          </w:p>
        </w:tc>
      </w:tr>
    </w:tbl>
    <w:p w14:paraId="3F02B9EE"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xml:space="preserve">*učinkovina izdelana po </w:t>
      </w:r>
      <w:proofErr w:type="spellStart"/>
      <w:r w:rsidRPr="00495444">
        <w:rPr>
          <w:rFonts w:ascii="Arial" w:eastAsia="Times New Roman" w:hAnsi="Arial" w:cs="Arial"/>
          <w:color w:val="7B858A"/>
          <w:spacing w:val="1"/>
          <w:sz w:val="21"/>
          <w:szCs w:val="21"/>
          <w:lang w:eastAsia="sl-SI"/>
        </w:rPr>
        <w:t>spagirični</w:t>
      </w:r>
      <w:proofErr w:type="spellEnd"/>
      <w:r w:rsidRPr="00495444">
        <w:rPr>
          <w:rFonts w:ascii="Arial" w:eastAsia="Times New Roman" w:hAnsi="Arial" w:cs="Arial"/>
          <w:color w:val="7B858A"/>
          <w:spacing w:val="1"/>
          <w:sz w:val="21"/>
          <w:szCs w:val="21"/>
          <w:lang w:eastAsia="sl-SI"/>
        </w:rPr>
        <w:t xml:space="preserve"> metodi.</w:t>
      </w:r>
    </w:p>
    <w:p w14:paraId="66A3B0AE"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w:t>
      </w:r>
    </w:p>
    <w:p w14:paraId="30BDFF85"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ODMERJANJE</w:t>
      </w:r>
    </w:p>
    <w:p w14:paraId="040051E9" w14:textId="77777777" w:rsidR="00495444" w:rsidRPr="00495444" w:rsidRDefault="00495444" w:rsidP="00495444">
      <w:pPr>
        <w:spacing w:after="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Krema se 1-2x ali po potrebi večkrat dnevno nanese na obolelo mesto in vtre.</w:t>
      </w:r>
      <w:r w:rsidRPr="00495444">
        <w:rPr>
          <w:rFonts w:ascii="Arial" w:eastAsia="Times New Roman" w:hAnsi="Arial" w:cs="Arial"/>
          <w:color w:val="7B858A"/>
          <w:spacing w:val="1"/>
          <w:sz w:val="21"/>
          <w:szCs w:val="21"/>
          <w:lang w:eastAsia="sl-SI"/>
        </w:rPr>
        <w:br/>
        <w:t>Učinek se še izboljša z bandažo.</w:t>
      </w:r>
    </w:p>
    <w:p w14:paraId="1B52FACA"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xml:space="preserve">Odmerjanje homeopatskih zdravil je v primerjavi z odmerjanjem klasičnih </w:t>
      </w:r>
      <w:proofErr w:type="spellStart"/>
      <w:r w:rsidRPr="00495444">
        <w:rPr>
          <w:rFonts w:ascii="Arial" w:eastAsia="Times New Roman" w:hAnsi="Arial" w:cs="Arial"/>
          <w:color w:val="7B858A"/>
          <w:spacing w:val="1"/>
          <w:sz w:val="21"/>
          <w:szCs w:val="21"/>
          <w:lang w:eastAsia="sl-SI"/>
        </w:rPr>
        <w:t>alopatskih</w:t>
      </w:r>
      <w:proofErr w:type="spellEnd"/>
      <w:r w:rsidRPr="00495444">
        <w:rPr>
          <w:rFonts w:ascii="Arial" w:eastAsia="Times New Roman" w:hAnsi="Arial" w:cs="Arial"/>
          <w:color w:val="7B858A"/>
          <w:spacing w:val="1"/>
          <w:sz w:val="21"/>
          <w:szCs w:val="21"/>
          <w:lang w:eastAsia="sl-SI"/>
        </w:rPr>
        <w:t xml:space="preserve"> zdravil manj striktno določeno in bolj subjektivno. Pri odmerjanju moramo vedno upoštevati individualnost bolnika in njegovih težav. Zdravilo v nizkih (D) potencah se običajno aplicira 3 krat na dan, v akutnem (burnem) stanju, pa lahko tudi pogosteje (npr. 6 krat na dan). Zdravljenje akutnega stanja navadno traja od 3 do 10 dni. Z umirjanjem burnosti stanja se frekvenca odmerjanja niža.</w:t>
      </w:r>
    </w:p>
    <w:p w14:paraId="596BD220"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xml:space="preserve">Zdravil ne smemo uživati skupaj s hrano – med užitjem hrane in zdravila mora preteči najmanj 20 minut, enako velja tudi za uživanje prave kave, umivanje zob in kajenje, lahko pa pijemo vodo. Homeopatsko zdravljenje in zdravljenje s konvencionalno medicino se ne izključujeta in ju lahko izvajamo sočasno. Zdravila, ki jih je predpisal zdravnik, vzemimo uro pred ali uro po užitju homeopatskega zdravila. Med homeopatskim zdravljenjem se izogibamo uživanju kamiličnega in metinega čaja, mentola (bonboni, žvečilni, zobne paste z meto) ter kofeina (kava, kokakola). </w:t>
      </w:r>
      <w:r w:rsidRPr="00495444">
        <w:rPr>
          <w:rFonts w:ascii="Arial" w:eastAsia="Times New Roman" w:hAnsi="Arial" w:cs="Arial"/>
          <w:color w:val="7B858A"/>
          <w:spacing w:val="1"/>
          <w:sz w:val="21"/>
          <w:szCs w:val="21"/>
          <w:lang w:eastAsia="sl-SI"/>
        </w:rPr>
        <w:lastRenderedPageBreak/>
        <w:t>Prav tako ne uporabljamo mazil, ki vsebujejo mentol ali kafro, in ne vdihavamo močnih eteričnih olj; vse omenjene snovi lahko izničijo ali oslabijo učinek homeopatskih zdravil.</w:t>
      </w:r>
    </w:p>
    <w:p w14:paraId="1868FF0D"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w:t>
      </w:r>
    </w:p>
    <w:p w14:paraId="0F0D5F01"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VSEBNOST V HOMEOPATSKEM ZDRAVILU FLAMYAR</w:t>
      </w:r>
    </w:p>
    <w:tbl>
      <w:tblPr>
        <w:tblW w:w="13200" w:type="dxa"/>
        <w:tblCellMar>
          <w:top w:w="15" w:type="dxa"/>
          <w:left w:w="15" w:type="dxa"/>
          <w:bottom w:w="15" w:type="dxa"/>
          <w:right w:w="15" w:type="dxa"/>
        </w:tblCellMar>
        <w:tblLook w:val="04A0" w:firstRow="1" w:lastRow="0" w:firstColumn="1" w:lastColumn="0" w:noHBand="0" w:noVBand="1"/>
      </w:tblPr>
      <w:tblGrid>
        <w:gridCol w:w="8164"/>
        <w:gridCol w:w="5036"/>
      </w:tblGrid>
      <w:tr w:rsidR="00495444" w:rsidRPr="00495444" w14:paraId="7B67AC99" w14:textId="77777777" w:rsidTr="00495444">
        <w:tc>
          <w:tcPr>
            <w:tcW w:w="0" w:type="auto"/>
            <w:tcMar>
              <w:top w:w="120" w:type="dxa"/>
              <w:left w:w="120" w:type="dxa"/>
              <w:bottom w:w="120" w:type="dxa"/>
              <w:right w:w="120" w:type="dxa"/>
            </w:tcMar>
            <w:vAlign w:val="center"/>
            <w:hideMark/>
          </w:tcPr>
          <w:p w14:paraId="0F027592"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Sestavine</w:t>
            </w:r>
          </w:p>
        </w:tc>
        <w:tc>
          <w:tcPr>
            <w:tcW w:w="0" w:type="auto"/>
            <w:tcMar>
              <w:top w:w="120" w:type="dxa"/>
              <w:left w:w="120" w:type="dxa"/>
              <w:bottom w:w="120" w:type="dxa"/>
              <w:right w:w="120" w:type="dxa"/>
            </w:tcMar>
            <w:vAlign w:val="center"/>
            <w:hideMark/>
          </w:tcPr>
          <w:p w14:paraId="6C650B1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1 g kreme vsebuje:</w:t>
            </w:r>
          </w:p>
        </w:tc>
      </w:tr>
      <w:tr w:rsidR="00495444" w:rsidRPr="00495444" w14:paraId="71F754EF" w14:textId="77777777" w:rsidTr="00495444">
        <w:tc>
          <w:tcPr>
            <w:tcW w:w="0" w:type="auto"/>
            <w:tcMar>
              <w:top w:w="120" w:type="dxa"/>
              <w:left w:w="120" w:type="dxa"/>
              <w:bottom w:w="120" w:type="dxa"/>
              <w:right w:w="120" w:type="dxa"/>
            </w:tcMar>
            <w:vAlign w:val="center"/>
            <w:hideMark/>
          </w:tcPr>
          <w:p w14:paraId="535566C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Amica</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montana</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spag</w:t>
            </w:r>
            <w:proofErr w:type="spellEnd"/>
            <w:r w:rsidRPr="00495444">
              <w:rPr>
                <w:rFonts w:ascii="Arial" w:eastAsia="Times New Roman" w:hAnsi="Arial" w:cs="Arial"/>
                <w:color w:val="7B858A"/>
                <w:spacing w:val="3"/>
                <w:sz w:val="21"/>
                <w:szCs w:val="21"/>
                <w:lang w:eastAsia="sl-SI"/>
              </w:rPr>
              <w:t>. Peka D12</w:t>
            </w:r>
          </w:p>
        </w:tc>
        <w:tc>
          <w:tcPr>
            <w:tcW w:w="0" w:type="auto"/>
            <w:tcMar>
              <w:top w:w="120" w:type="dxa"/>
              <w:left w:w="120" w:type="dxa"/>
              <w:bottom w:w="120" w:type="dxa"/>
              <w:right w:w="120" w:type="dxa"/>
            </w:tcMar>
            <w:vAlign w:val="center"/>
            <w:hideMark/>
          </w:tcPr>
          <w:p w14:paraId="0E551AF1"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0,035 g</w:t>
            </w:r>
          </w:p>
        </w:tc>
      </w:tr>
      <w:tr w:rsidR="00495444" w:rsidRPr="00495444" w14:paraId="6365C311" w14:textId="77777777" w:rsidTr="00495444">
        <w:tc>
          <w:tcPr>
            <w:tcW w:w="0" w:type="auto"/>
            <w:tcMar>
              <w:top w:w="120" w:type="dxa"/>
              <w:left w:w="120" w:type="dxa"/>
              <w:bottom w:w="120" w:type="dxa"/>
              <w:right w:w="120" w:type="dxa"/>
            </w:tcMar>
            <w:vAlign w:val="center"/>
            <w:hideMark/>
          </w:tcPr>
          <w:p w14:paraId="3882364F"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Bryonia</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cretica</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spag</w:t>
            </w:r>
            <w:proofErr w:type="spellEnd"/>
            <w:r w:rsidRPr="00495444">
              <w:rPr>
                <w:rFonts w:ascii="Arial" w:eastAsia="Times New Roman" w:hAnsi="Arial" w:cs="Arial"/>
                <w:color w:val="7B858A"/>
                <w:spacing w:val="3"/>
                <w:sz w:val="21"/>
                <w:szCs w:val="21"/>
                <w:lang w:eastAsia="sl-SI"/>
              </w:rPr>
              <w:t>. Peka D4</w:t>
            </w:r>
          </w:p>
        </w:tc>
        <w:tc>
          <w:tcPr>
            <w:tcW w:w="0" w:type="auto"/>
            <w:tcMar>
              <w:top w:w="120" w:type="dxa"/>
              <w:left w:w="120" w:type="dxa"/>
              <w:bottom w:w="120" w:type="dxa"/>
              <w:right w:w="120" w:type="dxa"/>
            </w:tcMar>
            <w:vAlign w:val="center"/>
            <w:hideMark/>
          </w:tcPr>
          <w:p w14:paraId="766A344F"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0,045 g</w:t>
            </w:r>
          </w:p>
        </w:tc>
      </w:tr>
      <w:tr w:rsidR="00495444" w:rsidRPr="00495444" w14:paraId="09118038" w14:textId="77777777" w:rsidTr="00495444">
        <w:tc>
          <w:tcPr>
            <w:tcW w:w="0" w:type="auto"/>
            <w:tcMar>
              <w:top w:w="120" w:type="dxa"/>
              <w:left w:w="120" w:type="dxa"/>
              <w:bottom w:w="120" w:type="dxa"/>
              <w:right w:w="120" w:type="dxa"/>
            </w:tcMar>
            <w:vAlign w:val="center"/>
            <w:hideMark/>
          </w:tcPr>
          <w:p w14:paraId="51F9537E"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Guaiacum</w:t>
            </w:r>
            <w:proofErr w:type="spellEnd"/>
            <w:r w:rsidRPr="00495444">
              <w:rPr>
                <w:rFonts w:ascii="Arial" w:eastAsia="Times New Roman" w:hAnsi="Arial" w:cs="Arial"/>
                <w:color w:val="7B858A"/>
                <w:spacing w:val="3"/>
                <w:sz w:val="21"/>
                <w:szCs w:val="21"/>
                <w:lang w:eastAsia="sl-SI"/>
              </w:rPr>
              <w:t xml:space="preserve"> D4</w:t>
            </w:r>
          </w:p>
        </w:tc>
        <w:tc>
          <w:tcPr>
            <w:tcW w:w="0" w:type="auto"/>
            <w:tcMar>
              <w:top w:w="120" w:type="dxa"/>
              <w:left w:w="120" w:type="dxa"/>
              <w:bottom w:w="120" w:type="dxa"/>
              <w:right w:w="120" w:type="dxa"/>
            </w:tcMar>
            <w:vAlign w:val="center"/>
            <w:hideMark/>
          </w:tcPr>
          <w:p w14:paraId="6504ED53"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0,03 g</w:t>
            </w:r>
          </w:p>
        </w:tc>
      </w:tr>
      <w:tr w:rsidR="00495444" w:rsidRPr="00495444" w14:paraId="1E76C9B8" w14:textId="77777777" w:rsidTr="00495444">
        <w:tc>
          <w:tcPr>
            <w:tcW w:w="0" w:type="auto"/>
            <w:tcMar>
              <w:top w:w="120" w:type="dxa"/>
              <w:left w:w="120" w:type="dxa"/>
              <w:bottom w:w="120" w:type="dxa"/>
              <w:right w:w="120" w:type="dxa"/>
            </w:tcMar>
            <w:vAlign w:val="center"/>
            <w:hideMark/>
          </w:tcPr>
          <w:p w14:paraId="7F708981"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Toxicodendron</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quercifolium</w:t>
            </w:r>
            <w:proofErr w:type="spellEnd"/>
            <w:r w:rsidRPr="00495444">
              <w:rPr>
                <w:rFonts w:ascii="Arial" w:eastAsia="Times New Roman" w:hAnsi="Arial" w:cs="Arial"/>
                <w:color w:val="7B858A"/>
                <w:spacing w:val="3"/>
                <w:sz w:val="21"/>
                <w:szCs w:val="21"/>
                <w:lang w:eastAsia="sl-SI"/>
              </w:rPr>
              <w:t xml:space="preserve"> D12</w:t>
            </w:r>
          </w:p>
        </w:tc>
        <w:tc>
          <w:tcPr>
            <w:tcW w:w="0" w:type="auto"/>
            <w:tcMar>
              <w:top w:w="120" w:type="dxa"/>
              <w:left w:w="120" w:type="dxa"/>
              <w:bottom w:w="120" w:type="dxa"/>
              <w:right w:w="120" w:type="dxa"/>
            </w:tcMar>
            <w:vAlign w:val="center"/>
            <w:hideMark/>
          </w:tcPr>
          <w:p w14:paraId="1B581DAA"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0,040 g</w:t>
            </w:r>
          </w:p>
        </w:tc>
      </w:tr>
      <w:tr w:rsidR="00495444" w:rsidRPr="00495444" w14:paraId="09D31F7F" w14:textId="77777777" w:rsidTr="00495444">
        <w:tc>
          <w:tcPr>
            <w:tcW w:w="0" w:type="auto"/>
            <w:tcMar>
              <w:top w:w="120" w:type="dxa"/>
              <w:left w:w="120" w:type="dxa"/>
              <w:bottom w:w="120" w:type="dxa"/>
              <w:right w:w="120" w:type="dxa"/>
            </w:tcMar>
            <w:vAlign w:val="center"/>
            <w:hideMark/>
          </w:tcPr>
          <w:p w14:paraId="4E254BD8"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Bellis</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perennis</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spag</w:t>
            </w:r>
            <w:proofErr w:type="spellEnd"/>
            <w:r w:rsidRPr="00495444">
              <w:rPr>
                <w:rFonts w:ascii="Arial" w:eastAsia="Times New Roman" w:hAnsi="Arial" w:cs="Arial"/>
                <w:color w:val="7B858A"/>
                <w:spacing w:val="3"/>
                <w:sz w:val="21"/>
                <w:szCs w:val="21"/>
                <w:lang w:eastAsia="sl-SI"/>
              </w:rPr>
              <w:t>. Peka D8</w:t>
            </w:r>
          </w:p>
        </w:tc>
        <w:tc>
          <w:tcPr>
            <w:tcW w:w="0" w:type="auto"/>
            <w:tcMar>
              <w:top w:w="120" w:type="dxa"/>
              <w:left w:w="120" w:type="dxa"/>
              <w:bottom w:w="120" w:type="dxa"/>
              <w:right w:w="120" w:type="dxa"/>
            </w:tcMar>
            <w:vAlign w:val="center"/>
            <w:hideMark/>
          </w:tcPr>
          <w:p w14:paraId="07DB798F"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0,030 g</w:t>
            </w:r>
          </w:p>
        </w:tc>
      </w:tr>
      <w:tr w:rsidR="00495444" w:rsidRPr="00495444" w14:paraId="17BABC44" w14:textId="77777777" w:rsidTr="00495444">
        <w:tc>
          <w:tcPr>
            <w:tcW w:w="0" w:type="auto"/>
            <w:tcMar>
              <w:top w:w="120" w:type="dxa"/>
              <w:left w:w="120" w:type="dxa"/>
              <w:bottom w:w="120" w:type="dxa"/>
              <w:right w:w="120" w:type="dxa"/>
            </w:tcMar>
            <w:vAlign w:val="center"/>
            <w:hideMark/>
          </w:tcPr>
          <w:p w14:paraId="036BF5A0"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Ledum</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palustre</w:t>
            </w:r>
            <w:proofErr w:type="spellEnd"/>
            <w:r w:rsidRPr="00495444">
              <w:rPr>
                <w:rFonts w:ascii="Arial" w:eastAsia="Times New Roman" w:hAnsi="Arial" w:cs="Arial"/>
                <w:color w:val="7B858A"/>
                <w:spacing w:val="3"/>
                <w:sz w:val="21"/>
                <w:szCs w:val="21"/>
                <w:lang w:eastAsia="sl-SI"/>
              </w:rPr>
              <w:t xml:space="preserve"> D4</w:t>
            </w:r>
          </w:p>
        </w:tc>
        <w:tc>
          <w:tcPr>
            <w:tcW w:w="0" w:type="auto"/>
            <w:tcMar>
              <w:top w:w="120" w:type="dxa"/>
              <w:left w:w="120" w:type="dxa"/>
              <w:bottom w:w="120" w:type="dxa"/>
              <w:right w:w="120" w:type="dxa"/>
            </w:tcMar>
            <w:vAlign w:val="center"/>
            <w:hideMark/>
          </w:tcPr>
          <w:p w14:paraId="5FBAAE3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0,050 g</w:t>
            </w:r>
          </w:p>
        </w:tc>
      </w:tr>
      <w:tr w:rsidR="00495444" w:rsidRPr="00495444" w14:paraId="53189BA7" w14:textId="77777777" w:rsidTr="00495444">
        <w:tc>
          <w:tcPr>
            <w:tcW w:w="0" w:type="auto"/>
            <w:tcMar>
              <w:top w:w="120" w:type="dxa"/>
              <w:left w:w="120" w:type="dxa"/>
              <w:bottom w:w="120" w:type="dxa"/>
              <w:right w:w="120" w:type="dxa"/>
            </w:tcMar>
            <w:vAlign w:val="center"/>
            <w:hideMark/>
          </w:tcPr>
          <w:p w14:paraId="71D54455"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 xml:space="preserve">Ruta </w:t>
            </w:r>
            <w:proofErr w:type="spellStart"/>
            <w:r w:rsidRPr="00495444">
              <w:rPr>
                <w:rFonts w:ascii="Arial" w:eastAsia="Times New Roman" w:hAnsi="Arial" w:cs="Arial"/>
                <w:color w:val="7B858A"/>
                <w:spacing w:val="3"/>
                <w:sz w:val="21"/>
                <w:szCs w:val="21"/>
                <w:lang w:eastAsia="sl-SI"/>
              </w:rPr>
              <w:t>graveolens</w:t>
            </w:r>
            <w:proofErr w:type="spellEnd"/>
            <w:r w:rsidRPr="00495444">
              <w:rPr>
                <w:rFonts w:ascii="Arial" w:eastAsia="Times New Roman" w:hAnsi="Arial" w:cs="Arial"/>
                <w:color w:val="7B858A"/>
                <w:spacing w:val="3"/>
                <w:sz w:val="21"/>
                <w:szCs w:val="21"/>
                <w:lang w:eastAsia="sl-SI"/>
              </w:rPr>
              <w:t xml:space="preserve"> </w:t>
            </w:r>
            <w:proofErr w:type="spellStart"/>
            <w:r w:rsidRPr="00495444">
              <w:rPr>
                <w:rFonts w:ascii="Arial" w:eastAsia="Times New Roman" w:hAnsi="Arial" w:cs="Arial"/>
                <w:color w:val="7B858A"/>
                <w:spacing w:val="3"/>
                <w:sz w:val="21"/>
                <w:szCs w:val="21"/>
                <w:lang w:eastAsia="sl-SI"/>
              </w:rPr>
              <w:t>spag</w:t>
            </w:r>
            <w:proofErr w:type="spellEnd"/>
            <w:r w:rsidRPr="00495444">
              <w:rPr>
                <w:rFonts w:ascii="Arial" w:eastAsia="Times New Roman" w:hAnsi="Arial" w:cs="Arial"/>
                <w:color w:val="7B858A"/>
                <w:spacing w:val="3"/>
                <w:sz w:val="21"/>
                <w:szCs w:val="21"/>
                <w:lang w:eastAsia="sl-SI"/>
              </w:rPr>
              <w:t>. Peka D6</w:t>
            </w:r>
          </w:p>
        </w:tc>
        <w:tc>
          <w:tcPr>
            <w:tcW w:w="0" w:type="auto"/>
            <w:tcMar>
              <w:top w:w="120" w:type="dxa"/>
              <w:left w:w="120" w:type="dxa"/>
              <w:bottom w:w="120" w:type="dxa"/>
              <w:right w:w="120" w:type="dxa"/>
            </w:tcMar>
            <w:vAlign w:val="center"/>
            <w:hideMark/>
          </w:tcPr>
          <w:p w14:paraId="1DAB639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0,040 g</w:t>
            </w:r>
          </w:p>
        </w:tc>
      </w:tr>
      <w:tr w:rsidR="00495444" w:rsidRPr="00495444" w14:paraId="531FF5B3" w14:textId="77777777" w:rsidTr="00495444">
        <w:tc>
          <w:tcPr>
            <w:tcW w:w="0" w:type="auto"/>
            <w:tcMar>
              <w:top w:w="120" w:type="dxa"/>
              <w:left w:w="120" w:type="dxa"/>
              <w:bottom w:w="120" w:type="dxa"/>
              <w:right w:w="120" w:type="dxa"/>
            </w:tcMar>
            <w:vAlign w:val="center"/>
            <w:hideMark/>
          </w:tcPr>
          <w:p w14:paraId="721842E9"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proofErr w:type="spellStart"/>
            <w:r w:rsidRPr="00495444">
              <w:rPr>
                <w:rFonts w:ascii="Arial" w:eastAsia="Times New Roman" w:hAnsi="Arial" w:cs="Arial"/>
                <w:color w:val="7B858A"/>
                <w:spacing w:val="3"/>
                <w:sz w:val="21"/>
                <w:szCs w:val="21"/>
                <w:lang w:eastAsia="sl-SI"/>
              </w:rPr>
              <w:t>Viscum</w:t>
            </w:r>
            <w:proofErr w:type="spellEnd"/>
            <w:r w:rsidRPr="00495444">
              <w:rPr>
                <w:rFonts w:ascii="Arial" w:eastAsia="Times New Roman" w:hAnsi="Arial" w:cs="Arial"/>
                <w:color w:val="7B858A"/>
                <w:spacing w:val="3"/>
                <w:sz w:val="21"/>
                <w:szCs w:val="21"/>
                <w:lang w:eastAsia="sl-SI"/>
              </w:rPr>
              <w:t xml:space="preserve"> album </w:t>
            </w:r>
            <w:proofErr w:type="spellStart"/>
            <w:r w:rsidRPr="00495444">
              <w:rPr>
                <w:rFonts w:ascii="Arial" w:eastAsia="Times New Roman" w:hAnsi="Arial" w:cs="Arial"/>
                <w:color w:val="7B858A"/>
                <w:spacing w:val="3"/>
                <w:sz w:val="21"/>
                <w:szCs w:val="21"/>
                <w:lang w:eastAsia="sl-SI"/>
              </w:rPr>
              <w:t>spag</w:t>
            </w:r>
            <w:proofErr w:type="spellEnd"/>
            <w:r w:rsidRPr="00495444">
              <w:rPr>
                <w:rFonts w:ascii="Arial" w:eastAsia="Times New Roman" w:hAnsi="Arial" w:cs="Arial"/>
                <w:color w:val="7B858A"/>
                <w:spacing w:val="3"/>
                <w:sz w:val="21"/>
                <w:szCs w:val="21"/>
                <w:lang w:eastAsia="sl-SI"/>
              </w:rPr>
              <w:t>. Peka D4</w:t>
            </w:r>
          </w:p>
        </w:tc>
        <w:tc>
          <w:tcPr>
            <w:tcW w:w="0" w:type="auto"/>
            <w:tcMar>
              <w:top w:w="120" w:type="dxa"/>
              <w:left w:w="120" w:type="dxa"/>
              <w:bottom w:w="120" w:type="dxa"/>
              <w:right w:w="120" w:type="dxa"/>
            </w:tcMar>
            <w:vAlign w:val="center"/>
            <w:hideMark/>
          </w:tcPr>
          <w:p w14:paraId="27CBDE68" w14:textId="77777777" w:rsidR="00495444" w:rsidRPr="00495444" w:rsidRDefault="00495444" w:rsidP="00495444">
            <w:pPr>
              <w:spacing w:before="300" w:after="0" w:line="240" w:lineRule="auto"/>
              <w:rPr>
                <w:rFonts w:ascii="Arial" w:eastAsia="Times New Roman" w:hAnsi="Arial" w:cs="Arial"/>
                <w:color w:val="7B858A"/>
                <w:spacing w:val="3"/>
                <w:sz w:val="21"/>
                <w:szCs w:val="21"/>
                <w:lang w:eastAsia="sl-SI"/>
              </w:rPr>
            </w:pPr>
            <w:r w:rsidRPr="00495444">
              <w:rPr>
                <w:rFonts w:ascii="Arial" w:eastAsia="Times New Roman" w:hAnsi="Arial" w:cs="Arial"/>
                <w:color w:val="7B858A"/>
                <w:spacing w:val="3"/>
                <w:sz w:val="21"/>
                <w:szCs w:val="21"/>
                <w:lang w:eastAsia="sl-SI"/>
              </w:rPr>
              <w:t>0,050 g</w:t>
            </w:r>
          </w:p>
        </w:tc>
      </w:tr>
    </w:tbl>
    <w:p w14:paraId="0C21BD88"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xml:space="preserve">Druge sestavine so: </w:t>
      </w:r>
      <w:proofErr w:type="spellStart"/>
      <w:r w:rsidRPr="00495444">
        <w:rPr>
          <w:rFonts w:ascii="Arial" w:eastAsia="Times New Roman" w:hAnsi="Arial" w:cs="Arial"/>
          <w:color w:val="7B858A"/>
          <w:spacing w:val="1"/>
          <w:sz w:val="21"/>
          <w:szCs w:val="21"/>
          <w:lang w:eastAsia="sl-SI"/>
        </w:rPr>
        <w:t>srednjeverižni</w:t>
      </w:r>
      <w:proofErr w:type="spellEnd"/>
      <w:r w:rsidRPr="00495444">
        <w:rPr>
          <w:rFonts w:ascii="Arial" w:eastAsia="Times New Roman" w:hAnsi="Arial" w:cs="Arial"/>
          <w:color w:val="7B858A"/>
          <w:spacing w:val="1"/>
          <w:sz w:val="21"/>
          <w:szCs w:val="21"/>
          <w:lang w:eastAsia="sl-SI"/>
        </w:rPr>
        <w:t xml:space="preserve"> trigliceridi, emulgirajoči </w:t>
      </w:r>
      <w:proofErr w:type="spellStart"/>
      <w:r w:rsidRPr="00495444">
        <w:rPr>
          <w:rFonts w:ascii="Arial" w:eastAsia="Times New Roman" w:hAnsi="Arial" w:cs="Arial"/>
          <w:color w:val="7B858A"/>
          <w:spacing w:val="1"/>
          <w:sz w:val="21"/>
          <w:szCs w:val="21"/>
          <w:lang w:eastAsia="sl-SI"/>
        </w:rPr>
        <w:t>cetil</w:t>
      </w:r>
      <w:proofErr w:type="spellEnd"/>
      <w:r w:rsidRPr="00495444">
        <w:rPr>
          <w:rFonts w:ascii="Arial" w:eastAsia="Times New Roman" w:hAnsi="Arial" w:cs="Arial"/>
          <w:color w:val="7B858A"/>
          <w:spacing w:val="1"/>
          <w:sz w:val="21"/>
          <w:szCs w:val="21"/>
          <w:lang w:eastAsia="sl-SI"/>
        </w:rPr>
        <w:t xml:space="preserve"> in </w:t>
      </w:r>
      <w:proofErr w:type="spellStart"/>
      <w:r w:rsidRPr="00495444">
        <w:rPr>
          <w:rFonts w:ascii="Arial" w:eastAsia="Times New Roman" w:hAnsi="Arial" w:cs="Arial"/>
          <w:color w:val="7B858A"/>
          <w:spacing w:val="1"/>
          <w:sz w:val="21"/>
          <w:szCs w:val="21"/>
          <w:lang w:eastAsia="sl-SI"/>
        </w:rPr>
        <w:t>sterilalkohol</w:t>
      </w:r>
      <w:proofErr w:type="spellEnd"/>
      <w:r w:rsidRPr="00495444">
        <w:rPr>
          <w:rFonts w:ascii="Arial" w:eastAsia="Times New Roman" w:hAnsi="Arial" w:cs="Arial"/>
          <w:color w:val="7B858A"/>
          <w:spacing w:val="1"/>
          <w:sz w:val="21"/>
          <w:szCs w:val="21"/>
          <w:lang w:eastAsia="sl-SI"/>
        </w:rPr>
        <w:t xml:space="preserve"> (vrsta A), </w:t>
      </w:r>
      <w:proofErr w:type="spellStart"/>
      <w:r w:rsidRPr="00495444">
        <w:rPr>
          <w:rFonts w:ascii="Arial" w:eastAsia="Times New Roman" w:hAnsi="Arial" w:cs="Arial"/>
          <w:color w:val="7B858A"/>
          <w:spacing w:val="1"/>
          <w:sz w:val="21"/>
          <w:szCs w:val="21"/>
          <w:lang w:eastAsia="sl-SI"/>
        </w:rPr>
        <w:t>cetilalkohol</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cetilpalmitat</w:t>
      </w:r>
      <w:proofErr w:type="spellEnd"/>
      <w:r w:rsidRPr="00495444">
        <w:rPr>
          <w:rFonts w:ascii="Arial" w:eastAsia="Times New Roman" w:hAnsi="Arial" w:cs="Arial"/>
          <w:color w:val="7B858A"/>
          <w:spacing w:val="1"/>
          <w:sz w:val="21"/>
          <w:szCs w:val="21"/>
          <w:lang w:eastAsia="sl-SI"/>
        </w:rPr>
        <w:t xml:space="preserve"> in prečiščena voda.</w:t>
      </w:r>
    </w:p>
    <w:p w14:paraId="0570B44C"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w:t>
      </w:r>
    </w:p>
    <w:p w14:paraId="4FC16954"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POMEMBNO OPOZORILO</w:t>
      </w:r>
    </w:p>
    <w:p w14:paraId="49F28B50"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Homeopatsko zdravilo brez odobrenih terapevtskih indikacij. Zdravilo shranjujte nedosegljivo otrokom. Izdaja zdravila je brez recepta v lekarnah. Shranjujte pri temperaturi do 25° C. Vsak posameznik naj po lastni odgovornosti presodi svojo odločitev za homeopatsko zdravljenje. Za samozdravljenje se smete odločati le v primeru običajnih težav in vsakdanjih bolezni. Posvetujte se z zdravnikom ali farmacevtom, če se znaki bolezni ne izboljšajo, pri težjih ali trajnejših zdravstvenih težavah pa nujno poiščite zdravniško pomoč. Ta priporočila pod nobenim pogojem ne nadomeščajo nasveta in pregleda pri zdravniku. Homeopatsko zdravljenje in zdravljenje s konvencionalno medicino se ne izključujeta in ju lahko izvajamo sočasno. Zdravila, ki ga je predpisal zdravnik, nikoli ne prenehajte jemati samovoljno, niti ne spreminjajte odmerka.</w:t>
      </w:r>
    </w:p>
    <w:p w14:paraId="78D7670F"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V primeru resnih bolezni se je nujno posvetovati z zdravnikom ali obiskati nujno medicinsko pomoč. Homeopatsko zdravljenje in zdravljenje s konvencionalno medicino se ne izključujeta in ju lahko izvajamo sočasno.</w:t>
      </w:r>
    </w:p>
    <w:p w14:paraId="7A9992F9"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Zdravila, ki jih je predpisal zdravnik, nikoli ne prenehajte jemati samovoljno, niti ne spreminjajmo odmerka.</w:t>
      </w:r>
    </w:p>
    <w:p w14:paraId="70A84347" w14:textId="77777777" w:rsidR="00495444" w:rsidRPr="00495444" w:rsidRDefault="00495444" w:rsidP="00495444">
      <w:pPr>
        <w:spacing w:after="0" w:line="240" w:lineRule="auto"/>
        <w:rPr>
          <w:rFonts w:ascii="Arial" w:eastAsia="Times New Roman" w:hAnsi="Arial" w:cs="Arial"/>
          <w:color w:val="7B858A"/>
          <w:spacing w:val="1"/>
          <w:sz w:val="21"/>
          <w:szCs w:val="21"/>
          <w:lang w:eastAsia="sl-SI"/>
        </w:rPr>
      </w:pPr>
      <w:r w:rsidRPr="00495444">
        <w:rPr>
          <w:rFonts w:ascii="Arial" w:eastAsia="Times New Roman" w:hAnsi="Arial" w:cs="Arial"/>
          <w:b/>
          <w:bCs/>
          <w:color w:val="7B858A"/>
          <w:spacing w:val="1"/>
          <w:sz w:val="21"/>
          <w:szCs w:val="21"/>
          <w:lang w:eastAsia="sl-SI"/>
        </w:rPr>
        <w:lastRenderedPageBreak/>
        <w:t>Pred uporabo natančno preberite navodilo! O tveganju in neželenih učinkih se posvetujte z zdravnikom ali farmacevtom.</w:t>
      </w:r>
    </w:p>
    <w:p w14:paraId="0229FF7F" w14:textId="77777777" w:rsidR="00495444" w:rsidRPr="00495444" w:rsidRDefault="00495444" w:rsidP="00495444">
      <w:pPr>
        <w:spacing w:after="15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 </w:t>
      </w:r>
    </w:p>
    <w:p w14:paraId="203B52A0" w14:textId="77777777" w:rsidR="00495444" w:rsidRPr="00495444" w:rsidRDefault="00495444" w:rsidP="00495444">
      <w:pPr>
        <w:spacing w:after="0" w:line="240" w:lineRule="auto"/>
        <w:rPr>
          <w:rFonts w:ascii="Arial" w:eastAsia="Times New Roman" w:hAnsi="Arial" w:cs="Arial"/>
          <w:color w:val="7B858A"/>
          <w:spacing w:val="1"/>
          <w:sz w:val="21"/>
          <w:szCs w:val="21"/>
          <w:lang w:eastAsia="sl-SI"/>
        </w:rPr>
      </w:pPr>
      <w:r w:rsidRPr="00495444">
        <w:rPr>
          <w:rFonts w:ascii="Arial" w:eastAsia="Times New Roman" w:hAnsi="Arial" w:cs="Arial"/>
          <w:color w:val="7B858A"/>
          <w:spacing w:val="1"/>
          <w:sz w:val="21"/>
          <w:szCs w:val="21"/>
          <w:lang w:eastAsia="sl-SI"/>
        </w:rPr>
        <w:t>Dobavitelj: </w:t>
      </w:r>
      <w:proofErr w:type="spellStart"/>
      <w:r w:rsidRPr="00495444">
        <w:rPr>
          <w:rFonts w:ascii="Arial" w:eastAsia="Times New Roman" w:hAnsi="Arial" w:cs="Arial"/>
          <w:color w:val="7B858A"/>
          <w:spacing w:val="1"/>
          <w:sz w:val="21"/>
          <w:szCs w:val="21"/>
          <w:lang w:eastAsia="sl-SI"/>
        </w:rPr>
        <w:t>Pharmana</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d.o.o</w:t>
      </w:r>
      <w:proofErr w:type="spellEnd"/>
      <w:r w:rsidRPr="00495444">
        <w:rPr>
          <w:rFonts w:ascii="Arial" w:eastAsia="Times New Roman" w:hAnsi="Arial" w:cs="Arial"/>
          <w:color w:val="7B858A"/>
          <w:spacing w:val="1"/>
          <w:sz w:val="21"/>
          <w:szCs w:val="21"/>
          <w:lang w:eastAsia="sl-SI"/>
        </w:rPr>
        <w:t>., Cesta na Brdo 100, 1000 Ljubljana.</w:t>
      </w:r>
      <w:r w:rsidRPr="00495444">
        <w:rPr>
          <w:rFonts w:ascii="Arial" w:eastAsia="Times New Roman" w:hAnsi="Arial" w:cs="Arial"/>
          <w:color w:val="7B858A"/>
          <w:spacing w:val="1"/>
          <w:sz w:val="21"/>
          <w:szCs w:val="21"/>
          <w:lang w:eastAsia="sl-SI"/>
        </w:rPr>
        <w:br/>
        <w:t>Proizvajalec: </w:t>
      </w:r>
      <w:proofErr w:type="spellStart"/>
      <w:r w:rsidRPr="00495444">
        <w:rPr>
          <w:rFonts w:ascii="Arial" w:eastAsia="Times New Roman" w:hAnsi="Arial" w:cs="Arial"/>
          <w:color w:val="7B858A"/>
          <w:spacing w:val="1"/>
          <w:sz w:val="21"/>
          <w:szCs w:val="21"/>
          <w:lang w:eastAsia="sl-SI"/>
        </w:rPr>
        <w:t>Pekana</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Naturheilmittel</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GmbH</w:t>
      </w:r>
      <w:proofErr w:type="spellEnd"/>
      <w:r w:rsidRPr="00495444">
        <w:rPr>
          <w:rFonts w:ascii="Arial" w:eastAsia="Times New Roman" w:hAnsi="Arial" w:cs="Arial"/>
          <w:color w:val="7B858A"/>
          <w:spacing w:val="1"/>
          <w:sz w:val="21"/>
          <w:szCs w:val="21"/>
          <w:lang w:eastAsia="sl-SI"/>
        </w:rPr>
        <w:t xml:space="preserve">, </w:t>
      </w:r>
      <w:proofErr w:type="spellStart"/>
      <w:r w:rsidRPr="00495444">
        <w:rPr>
          <w:rFonts w:ascii="Arial" w:eastAsia="Times New Roman" w:hAnsi="Arial" w:cs="Arial"/>
          <w:color w:val="7B858A"/>
          <w:spacing w:val="1"/>
          <w:sz w:val="21"/>
          <w:szCs w:val="21"/>
          <w:lang w:eastAsia="sl-SI"/>
        </w:rPr>
        <w:t>Kißlegg</w:t>
      </w:r>
      <w:proofErr w:type="spellEnd"/>
      <w:r w:rsidRPr="00495444">
        <w:rPr>
          <w:rFonts w:ascii="Arial" w:eastAsia="Times New Roman" w:hAnsi="Arial" w:cs="Arial"/>
          <w:color w:val="7B858A"/>
          <w:spacing w:val="1"/>
          <w:sz w:val="21"/>
          <w:szCs w:val="21"/>
          <w:lang w:eastAsia="sl-SI"/>
        </w:rPr>
        <w:t>, Nemčija.</w:t>
      </w:r>
    </w:p>
    <w:p w14:paraId="1EDD9367" w14:textId="77777777" w:rsidR="00C86E29" w:rsidRDefault="00C86E29"/>
    <w:sectPr w:rsidR="00C86E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44"/>
    <w:rsid w:val="00495444"/>
    <w:rsid w:val="006A26AD"/>
    <w:rsid w:val="00BA074B"/>
    <w:rsid w:val="00C86E29"/>
    <w:rsid w:val="00EE654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F2E73"/>
  <w15:chartTrackingRefBased/>
  <w15:docId w15:val="{619AFEBF-67EA-4CFE-B047-058BED25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Recipe</dc:creator>
  <cp:keywords/>
  <dc:description/>
  <cp:lastModifiedBy>Recipe</cp:lastModifiedBy>
  <cp:revision>2</cp:revision>
  <dcterms:created xsi:type="dcterms:W3CDTF">2022-03-15T08:50:00Z</dcterms:created>
  <dcterms:modified xsi:type="dcterms:W3CDTF">2022-03-15T08:50:00Z</dcterms:modified>
</cp:coreProperties>
</file>